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FFA4E" w14:textId="77777777" w:rsidR="004D198C" w:rsidRDefault="004D198C" w:rsidP="004D198C">
      <w:pPr>
        <w:jc w:val="center"/>
        <w:rPr>
          <w:lang w:val="ru-RU"/>
        </w:rPr>
      </w:pPr>
      <w:r>
        <w:rPr>
          <w:lang w:val="ru-RU"/>
        </w:rPr>
        <w:t>Инструкция для участников конкурса</w:t>
      </w:r>
    </w:p>
    <w:p w14:paraId="3B570D7D" w14:textId="4EBB7849" w:rsidR="004D198C" w:rsidRPr="004D198C" w:rsidRDefault="004D198C" w:rsidP="004D198C">
      <w:pPr>
        <w:rPr>
          <w:lang w:val="ru-RU"/>
        </w:rPr>
      </w:pPr>
      <w:r>
        <w:rPr>
          <w:lang w:val="ru-RU"/>
        </w:rPr>
        <w:t xml:space="preserve">1. </w:t>
      </w:r>
      <w:r w:rsidRPr="00BA30E1">
        <w:rPr>
          <w:lang w:val="ky-KG"/>
        </w:rPr>
        <w:t>Основные требования к потенциальным участникам конкурсных торгов указываются в конкурсной документации.</w:t>
      </w:r>
    </w:p>
    <w:p w14:paraId="15AD41AA" w14:textId="3BC931FE" w:rsidR="004D198C" w:rsidRPr="00BA30E1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2. Для участия в конкурсе потенциальные участники в установленный срок представляют в адрес конкурсной комиссии следующие документы:</w:t>
      </w:r>
    </w:p>
    <w:p w14:paraId="32BCD4A6" w14:textId="77777777" w:rsidR="004D198C" w:rsidRPr="00BA30E1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-</w:t>
      </w:r>
      <w:r>
        <w:rPr>
          <w:lang w:val="ky-KG"/>
        </w:rPr>
        <w:t xml:space="preserve"> </w:t>
      </w:r>
      <w:r w:rsidRPr="00BA30E1">
        <w:rPr>
          <w:lang w:val="ky-KG"/>
        </w:rPr>
        <w:t>заявка на участие в конкурсе (заявки могут подаваться на государственном и официальном языках Кыргызской Республики);</w:t>
      </w:r>
    </w:p>
    <w:p w14:paraId="1136BF7F" w14:textId="77777777" w:rsidR="004D198C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-копия платежного поручения с отметкой банка, подтверждающая внесение ГОКЗ;</w:t>
      </w:r>
    </w:p>
    <w:p w14:paraId="7C5D20C8" w14:textId="77777777" w:rsidR="004D198C" w:rsidRDefault="004D198C" w:rsidP="004D198C">
      <w:pPr>
        <w:jc w:val="both"/>
      </w:pPr>
      <w:r>
        <w:rPr>
          <w:lang w:val="ky-KG"/>
        </w:rPr>
        <w:t>-д</w:t>
      </w:r>
      <w:proofErr w:type="spellStart"/>
      <w:r w:rsidRPr="00AB6426">
        <w:t>окумент</w:t>
      </w:r>
      <w:proofErr w:type="spellEnd"/>
      <w:r w:rsidRPr="00AB6426">
        <w:t xml:space="preserve"> об отсутствии между участником закупки и заказчиком конфликта интересов;</w:t>
      </w:r>
    </w:p>
    <w:p w14:paraId="1BBF9AF6" w14:textId="77777777" w:rsidR="004D198C" w:rsidRPr="00AB6426" w:rsidRDefault="004D198C" w:rsidP="004D198C">
      <w:pPr>
        <w:jc w:val="both"/>
      </w:pPr>
      <w:r>
        <w:rPr>
          <w:lang w:val="ky-KG"/>
        </w:rPr>
        <w:t>-д</w:t>
      </w:r>
      <w:proofErr w:type="spellStart"/>
      <w:r w:rsidRPr="00AB6426">
        <w:t>окумент</w:t>
      </w:r>
      <w:proofErr w:type="spellEnd"/>
      <w:r w:rsidRPr="00AB6426">
        <w:t xml:space="preserve"> определяющий юридический статус и место регистрации;</w:t>
      </w:r>
    </w:p>
    <w:p w14:paraId="20A87E0D" w14:textId="77777777" w:rsidR="004D198C" w:rsidRPr="00BA30E1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- цен</w:t>
      </w:r>
      <w:r>
        <w:rPr>
          <w:lang w:val="ky-KG"/>
        </w:rPr>
        <w:t>овое предложение</w:t>
      </w:r>
      <w:r w:rsidRPr="00BA30E1">
        <w:rPr>
          <w:lang w:val="ky-KG"/>
        </w:rPr>
        <w:t xml:space="preserve"> на покупку Товара пред</w:t>
      </w:r>
      <w:r>
        <w:rPr>
          <w:lang w:val="ky-KG"/>
        </w:rPr>
        <w:t>о</w:t>
      </w:r>
      <w:r w:rsidRPr="00BA30E1">
        <w:rPr>
          <w:lang w:val="ky-KG"/>
        </w:rPr>
        <w:t>ставляются в день проведения конкурса, на бланке в конверте в запечатанном виде, заверенном печатью организации (для физических лиц – в запечатанном конверте, заверенном его подписью);</w:t>
      </w:r>
    </w:p>
    <w:p w14:paraId="7AF8726A" w14:textId="77777777" w:rsidR="004D198C" w:rsidRPr="00BA30E1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- документы, перечень которых прилагается к заявке;</w:t>
      </w:r>
    </w:p>
    <w:p w14:paraId="284A4778" w14:textId="77777777" w:rsidR="004D198C" w:rsidRPr="00BA30E1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- нотариально заверенные копии документов для физических лиц.</w:t>
      </w:r>
    </w:p>
    <w:p w14:paraId="44A47CEB" w14:textId="46F4D92F" w:rsidR="004D198C" w:rsidRPr="00BA30E1" w:rsidRDefault="004D198C" w:rsidP="004D198C">
      <w:pPr>
        <w:jc w:val="both"/>
        <w:rPr>
          <w:lang w:val="ky-KG"/>
        </w:rPr>
      </w:pPr>
      <w:r>
        <w:rPr>
          <w:lang w:val="ky-KG"/>
        </w:rPr>
        <w:t>3</w:t>
      </w:r>
      <w:r w:rsidRPr="00BA30E1">
        <w:rPr>
          <w:lang w:val="ky-KG"/>
        </w:rPr>
        <w:t>. Юридические лица в обязательном порядке дополнительно представляют:</w:t>
      </w:r>
    </w:p>
    <w:p w14:paraId="7559114B" w14:textId="77777777" w:rsidR="004D198C" w:rsidRPr="00BA30E1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- копию документа, на основании которого действует уполномоченный представитель, наличие надлежаще оформленной доверенности, если действует на основании доверенности, а также правомочность лица, подписавшего ему доверенность на выдачу такой доверенности;</w:t>
      </w:r>
    </w:p>
    <w:p w14:paraId="74F966D9" w14:textId="77777777" w:rsidR="004D198C" w:rsidRPr="00BA30E1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- копии учредительных документов, заверенные печатью организации;</w:t>
      </w:r>
    </w:p>
    <w:p w14:paraId="1EEB95BC" w14:textId="77777777" w:rsidR="004D198C" w:rsidRPr="00BA30E1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>- копия свидетельства о государственной регистрации юридического лица, заверенная печатью организации;</w:t>
      </w:r>
    </w:p>
    <w:p w14:paraId="4EDC0D5C" w14:textId="448770C5" w:rsidR="004D198C" w:rsidRPr="00BA30E1" w:rsidRDefault="004D198C" w:rsidP="004D198C">
      <w:pPr>
        <w:jc w:val="both"/>
        <w:rPr>
          <w:lang w:val="ky-KG"/>
        </w:rPr>
      </w:pPr>
      <w:r>
        <w:rPr>
          <w:lang w:val="ky-KG"/>
        </w:rPr>
        <w:t>4</w:t>
      </w:r>
      <w:r w:rsidRPr="00BA30E1">
        <w:rPr>
          <w:lang w:val="ky-KG"/>
        </w:rPr>
        <w:t xml:space="preserve">. Конкурсные заявки должны быть действительными в течении 20 (двадцати) </w:t>
      </w:r>
      <w:r>
        <w:rPr>
          <w:lang w:val="ky-KG"/>
        </w:rPr>
        <w:t>календарных</w:t>
      </w:r>
      <w:r w:rsidRPr="00BA30E1">
        <w:rPr>
          <w:lang w:val="ky-KG"/>
        </w:rPr>
        <w:t xml:space="preserve"> дней с даты вскрытия конкурсных заявок.</w:t>
      </w:r>
    </w:p>
    <w:p w14:paraId="3AB47526" w14:textId="77777777" w:rsidR="004D198C" w:rsidRDefault="004D198C" w:rsidP="004D198C">
      <w:pPr>
        <w:jc w:val="both"/>
        <w:rPr>
          <w:lang w:val="ky-KG"/>
        </w:rPr>
      </w:pPr>
      <w:r w:rsidRPr="00BA30E1">
        <w:rPr>
          <w:lang w:val="ky-KG"/>
        </w:rPr>
        <w:t xml:space="preserve">5. В срок не менее чем за 2 (два) рабочих дня до окончания приема заявок, участник имеет право отозвать заявку с письменным уведомлением, направленным в адрес конкурсной комиссии. </w:t>
      </w:r>
    </w:p>
    <w:p w14:paraId="6AF967DF" w14:textId="12DCC669" w:rsidR="004D198C" w:rsidRPr="00BA30E1" w:rsidRDefault="004D198C" w:rsidP="004D198C">
      <w:pPr>
        <w:jc w:val="both"/>
        <w:rPr>
          <w:lang w:val="ky-KG"/>
        </w:rPr>
      </w:pPr>
      <w:r>
        <w:rPr>
          <w:lang w:val="ky-KG"/>
        </w:rPr>
        <w:t xml:space="preserve">6. </w:t>
      </w:r>
      <w:r w:rsidRPr="00BD3265">
        <w:rPr>
          <w:lang w:val="ky-KG"/>
        </w:rPr>
        <w:t>Гарантийное обеспечение конкурсной заявки возвращается участникам конкурса, заявки которых были отклонены или не были признаны победившими, в течении 5 (пяти) банковских дней согласно их письменному заявлению о возврате взноса.</w:t>
      </w:r>
    </w:p>
    <w:sectPr w:rsidR="004D198C" w:rsidRPr="00BA3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98C"/>
    <w:rsid w:val="0033002B"/>
    <w:rsid w:val="004D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7B4F"/>
  <w15:chartTrackingRefBased/>
  <w15:docId w15:val="{69D22243-8437-47AF-91EE-500F283D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Абсатаров Мухаммед Эмилевич</dc:creator>
  <cp:keywords/>
  <dc:description/>
  <cp:lastModifiedBy>Абсатаров Мухаммед Эмилевич</cp:lastModifiedBy>
  <cp:revision>1</cp:revision>
  <dcterms:created xsi:type="dcterms:W3CDTF">2022-10-17T09:35:00Z</dcterms:created>
  <dcterms:modified xsi:type="dcterms:W3CDTF">2022-10-17T09:38:00Z</dcterms:modified>
</cp:coreProperties>
</file>